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4F" w:rsidRDefault="006F0C4F" w:rsidP="006F0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</w:t>
      </w:r>
      <w:r w:rsidR="002F7558">
        <w:rPr>
          <w:rFonts w:ascii="Times New Roman" w:hAnsi="Times New Roman" w:cs="Times New Roman"/>
          <w:sz w:val="24"/>
          <w:szCs w:val="24"/>
        </w:rPr>
        <w:t>АЮ</w:t>
      </w:r>
    </w:p>
    <w:p w:rsidR="006F0C4F" w:rsidRDefault="006F0C4F" w:rsidP="006F0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ГАУ БО «Десна»</w:t>
      </w:r>
    </w:p>
    <w:p w:rsidR="006F0C4F" w:rsidRDefault="006F0C4F" w:rsidP="006F0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</w:t>
      </w:r>
    </w:p>
    <w:p w:rsidR="006F0C4F" w:rsidRDefault="006F0C4F" w:rsidP="006F0C4F">
      <w:pPr>
        <w:spacing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«01» января 202</w:t>
      </w:r>
      <w:r w:rsidR="00A95A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/>
        </w:rPr>
        <w:t>.</w:t>
      </w:r>
    </w:p>
    <w:p w:rsidR="000D6206" w:rsidRDefault="000D6206" w:rsidP="0079605F">
      <w:pPr>
        <w:ind w:right="283"/>
        <w:jc w:val="center"/>
      </w:pPr>
    </w:p>
    <w:p w:rsidR="002F7558" w:rsidRDefault="002F7558" w:rsidP="002F7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558">
        <w:rPr>
          <w:rFonts w:ascii="Times New Roman" w:hAnsi="Times New Roman" w:cs="Times New Roman"/>
          <w:b/>
          <w:sz w:val="24"/>
          <w:szCs w:val="24"/>
        </w:rPr>
        <w:t>Стоимость услуг государственного автономного учреждения Брянской области «Десна»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размещение на страницах сетевого издания «Брянская Губерния»</w:t>
      </w:r>
    </w:p>
    <w:p w:rsidR="002F7558" w:rsidRPr="002F7558" w:rsidRDefault="002F7558" w:rsidP="002F7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Действует с 01.01.2026 г.</w:t>
      </w:r>
    </w:p>
    <w:p w:rsidR="0079605F" w:rsidRPr="002F7558" w:rsidRDefault="002F7558" w:rsidP="002F7558">
      <w:pPr>
        <w:jc w:val="center"/>
        <w:rPr>
          <w:rFonts w:ascii="Times New Roman" w:hAnsi="Times New Roman" w:cs="Times New Roman"/>
          <w:sz w:val="20"/>
          <w:szCs w:val="20"/>
        </w:rPr>
      </w:pPr>
      <w:r w:rsidRPr="005702AC">
        <w:rPr>
          <w:rFonts w:ascii="Times New Roman" w:hAnsi="Times New Roman" w:cs="Times New Roman"/>
          <w:sz w:val="20"/>
          <w:szCs w:val="20"/>
        </w:rPr>
        <w:t>*в стоимость услуг включён НДС 5%</w:t>
      </w:r>
    </w:p>
    <w:p w:rsidR="000D6206" w:rsidRDefault="000D6206" w:rsidP="0079605F">
      <w:pPr>
        <w:spacing w:after="0" w:line="240" w:lineRule="auto"/>
        <w:ind w:right="283"/>
        <w:contextualSpacing/>
        <w:jc w:val="center"/>
      </w:pPr>
    </w:p>
    <w:tbl>
      <w:tblPr>
        <w:tblStyle w:val="a3"/>
        <w:tblW w:w="0" w:type="auto"/>
        <w:tblLook w:val="04A0"/>
      </w:tblPr>
      <w:tblGrid>
        <w:gridCol w:w="730"/>
        <w:gridCol w:w="2780"/>
        <w:gridCol w:w="3730"/>
        <w:gridCol w:w="2331"/>
      </w:tblGrid>
      <w:tr w:rsidR="000D6206" w:rsidTr="0079605F">
        <w:trPr>
          <w:trHeight w:val="617"/>
        </w:trPr>
        <w:tc>
          <w:tcPr>
            <w:tcW w:w="730" w:type="dxa"/>
          </w:tcPr>
          <w:p w:rsidR="000D6206" w:rsidRPr="000D6206" w:rsidRDefault="000D6206" w:rsidP="0079605F">
            <w:pPr>
              <w:ind w:right="283"/>
              <w:contextualSpacing/>
              <w:jc w:val="center"/>
              <w:rPr>
                <w:b/>
              </w:rPr>
            </w:pPr>
            <w:r w:rsidRPr="000D6206">
              <w:rPr>
                <w:b/>
              </w:rPr>
              <w:t>№</w:t>
            </w:r>
          </w:p>
        </w:tc>
        <w:tc>
          <w:tcPr>
            <w:tcW w:w="2780" w:type="dxa"/>
          </w:tcPr>
          <w:p w:rsidR="000D6206" w:rsidRPr="000D6206" w:rsidRDefault="000D6206" w:rsidP="0079605F">
            <w:pPr>
              <w:ind w:right="283"/>
              <w:contextualSpacing/>
              <w:jc w:val="center"/>
              <w:rPr>
                <w:b/>
              </w:rPr>
            </w:pPr>
            <w:r w:rsidRPr="000D6206">
              <w:rPr>
                <w:b/>
              </w:rPr>
              <w:t>Программы</w:t>
            </w:r>
          </w:p>
        </w:tc>
        <w:tc>
          <w:tcPr>
            <w:tcW w:w="3730" w:type="dxa"/>
          </w:tcPr>
          <w:p w:rsidR="000D6206" w:rsidRPr="000D6206" w:rsidRDefault="000D6206" w:rsidP="0079605F">
            <w:pPr>
              <w:ind w:right="283"/>
              <w:contextualSpacing/>
              <w:jc w:val="center"/>
              <w:rPr>
                <w:b/>
              </w:rPr>
            </w:pPr>
            <w:r w:rsidRPr="000D6206">
              <w:rPr>
                <w:b/>
              </w:rPr>
              <w:t>Условия размещения (участия)</w:t>
            </w:r>
          </w:p>
        </w:tc>
        <w:tc>
          <w:tcPr>
            <w:tcW w:w="2331" w:type="dxa"/>
          </w:tcPr>
          <w:p w:rsidR="000D6206" w:rsidRPr="000D6206" w:rsidRDefault="000D6206" w:rsidP="0079605F">
            <w:pPr>
              <w:ind w:right="283"/>
              <w:contextualSpacing/>
              <w:jc w:val="center"/>
              <w:rPr>
                <w:b/>
              </w:rPr>
            </w:pPr>
            <w:r w:rsidRPr="000D6206">
              <w:rPr>
                <w:b/>
              </w:rPr>
              <w:t>Стоимость размещения (руб.)</w:t>
            </w:r>
          </w:p>
        </w:tc>
      </w:tr>
      <w:tr w:rsidR="000D6206" w:rsidTr="0079605F">
        <w:trPr>
          <w:trHeight w:val="1122"/>
        </w:trPr>
        <w:tc>
          <w:tcPr>
            <w:tcW w:w="730" w:type="dxa"/>
          </w:tcPr>
          <w:p w:rsidR="000D6206" w:rsidRDefault="000D6206" w:rsidP="0079605F">
            <w:pPr>
              <w:ind w:right="283"/>
              <w:contextualSpacing/>
              <w:jc w:val="center"/>
            </w:pPr>
            <w:r>
              <w:t>1.</w:t>
            </w:r>
          </w:p>
        </w:tc>
        <w:tc>
          <w:tcPr>
            <w:tcW w:w="2780" w:type="dxa"/>
          </w:tcPr>
          <w:p w:rsidR="000D6206" w:rsidRDefault="000D6206" w:rsidP="0079605F">
            <w:pPr>
              <w:ind w:right="283"/>
              <w:contextualSpacing/>
              <w:jc w:val="center"/>
            </w:pPr>
            <w:r>
              <w:t>Статья</w:t>
            </w:r>
          </w:p>
        </w:tc>
        <w:tc>
          <w:tcPr>
            <w:tcW w:w="3730" w:type="dxa"/>
          </w:tcPr>
          <w:p w:rsidR="000D6206" w:rsidRPr="000D6206" w:rsidRDefault="000D6206" w:rsidP="0079605F">
            <w:pPr>
              <w:ind w:right="283"/>
              <w:contextualSpacing/>
              <w:jc w:val="center"/>
            </w:pPr>
            <w:r>
              <w:t xml:space="preserve">Размещение на сайте «Брянская Губерния» </w:t>
            </w:r>
            <w:hyperlink r:id="rId4" w:history="1">
              <w:r w:rsidRPr="0059525F">
                <w:rPr>
                  <w:rStyle w:val="a4"/>
                  <w:lang w:val="en-US"/>
                </w:rPr>
                <w:t>www</w:t>
              </w:r>
              <w:r w:rsidRPr="0059525F">
                <w:rPr>
                  <w:rStyle w:val="a4"/>
                </w:rPr>
                <w:t>.</w:t>
              </w:r>
              <w:proofErr w:type="spellStart"/>
              <w:r w:rsidRPr="0059525F">
                <w:rPr>
                  <w:rStyle w:val="a4"/>
                  <w:lang w:val="en-US"/>
                </w:rPr>
                <w:t>guberniya</w:t>
              </w:r>
              <w:proofErr w:type="spellEnd"/>
              <w:r w:rsidRPr="000D6206">
                <w:rPr>
                  <w:rStyle w:val="a4"/>
                </w:rPr>
                <w:t>.</w:t>
              </w:r>
              <w:proofErr w:type="spellStart"/>
              <w:r w:rsidRPr="0059525F">
                <w:rPr>
                  <w:rStyle w:val="a4"/>
                  <w:lang w:val="en-US"/>
                </w:rPr>
                <w:t>tv</w:t>
              </w:r>
              <w:proofErr w:type="spellEnd"/>
            </w:hyperlink>
            <w:r w:rsidRPr="000D6206">
              <w:t xml:space="preserve"> </w:t>
            </w:r>
            <w:r>
              <w:t>информационной статьи, предоставленной Заказчиком</w:t>
            </w:r>
          </w:p>
        </w:tc>
        <w:tc>
          <w:tcPr>
            <w:tcW w:w="2331" w:type="dxa"/>
          </w:tcPr>
          <w:p w:rsidR="000D6206" w:rsidRDefault="000266F8" w:rsidP="0079605F">
            <w:pPr>
              <w:ind w:right="283"/>
              <w:contextualSpacing/>
              <w:jc w:val="center"/>
            </w:pPr>
            <w:r>
              <w:t>7</w:t>
            </w:r>
            <w:r w:rsidR="000D6206">
              <w:t>000 рублей</w:t>
            </w:r>
            <w:r w:rsidR="00AA48FE">
              <w:t>/статья</w:t>
            </w:r>
          </w:p>
        </w:tc>
      </w:tr>
      <w:tr w:rsidR="000D6206" w:rsidTr="0079605F">
        <w:trPr>
          <w:trHeight w:val="1110"/>
        </w:trPr>
        <w:tc>
          <w:tcPr>
            <w:tcW w:w="730" w:type="dxa"/>
          </w:tcPr>
          <w:p w:rsidR="000D6206" w:rsidRDefault="000D6206" w:rsidP="0079605F">
            <w:pPr>
              <w:ind w:right="283"/>
              <w:contextualSpacing/>
              <w:jc w:val="center"/>
            </w:pPr>
            <w:r>
              <w:t>2.</w:t>
            </w:r>
          </w:p>
        </w:tc>
        <w:tc>
          <w:tcPr>
            <w:tcW w:w="2780" w:type="dxa"/>
          </w:tcPr>
          <w:p w:rsidR="000D6206" w:rsidRDefault="000D6206" w:rsidP="0079605F">
            <w:pPr>
              <w:ind w:right="283"/>
              <w:contextualSpacing/>
              <w:jc w:val="center"/>
            </w:pPr>
            <w:r>
              <w:t>Горизонтальный баннер</w:t>
            </w:r>
          </w:p>
          <w:p w:rsidR="0079605F" w:rsidRDefault="0079605F" w:rsidP="0079605F">
            <w:pPr>
              <w:ind w:right="283"/>
              <w:contextualSpacing/>
              <w:jc w:val="center"/>
            </w:pPr>
            <w:r>
              <w:t>(позиция 1)</w:t>
            </w:r>
          </w:p>
        </w:tc>
        <w:tc>
          <w:tcPr>
            <w:tcW w:w="3730" w:type="dxa"/>
          </w:tcPr>
          <w:p w:rsidR="000D6206" w:rsidRPr="000D6206" w:rsidRDefault="000D6206" w:rsidP="0079605F">
            <w:pPr>
              <w:ind w:right="283"/>
              <w:contextualSpacing/>
              <w:jc w:val="center"/>
            </w:pPr>
            <w:r>
              <w:t>Размещение ск</w:t>
            </w:r>
            <w:r w:rsidR="0079605F">
              <w:t>возного горизонтального баннера</w:t>
            </w:r>
            <w:r w:rsidR="00AA48FE">
              <w:t xml:space="preserve"> </w:t>
            </w:r>
            <w:r>
              <w:t>размером 1600</w:t>
            </w:r>
            <w:r>
              <w:rPr>
                <w:lang w:val="en-US"/>
              </w:rPr>
              <w:t>x</w:t>
            </w:r>
            <w:r>
              <w:t>200 на сайте «Брянская Губерния»</w:t>
            </w:r>
          </w:p>
        </w:tc>
        <w:tc>
          <w:tcPr>
            <w:tcW w:w="2331" w:type="dxa"/>
          </w:tcPr>
          <w:p w:rsidR="000D6206" w:rsidRDefault="000266F8" w:rsidP="00FC529C">
            <w:pPr>
              <w:ind w:right="283"/>
              <w:contextualSpacing/>
              <w:jc w:val="center"/>
            </w:pPr>
            <w:r>
              <w:t>20</w:t>
            </w:r>
            <w:r w:rsidR="0079605F">
              <w:t> 000 рублей/месяц</w:t>
            </w:r>
          </w:p>
        </w:tc>
      </w:tr>
      <w:tr w:rsidR="000D6206" w:rsidTr="0079605F">
        <w:trPr>
          <w:trHeight w:val="1126"/>
        </w:trPr>
        <w:tc>
          <w:tcPr>
            <w:tcW w:w="730" w:type="dxa"/>
          </w:tcPr>
          <w:p w:rsidR="000D6206" w:rsidRDefault="0079605F" w:rsidP="0079605F">
            <w:pPr>
              <w:ind w:right="283"/>
              <w:contextualSpacing/>
              <w:jc w:val="center"/>
            </w:pPr>
            <w:r>
              <w:t>3.</w:t>
            </w:r>
          </w:p>
        </w:tc>
        <w:tc>
          <w:tcPr>
            <w:tcW w:w="2780" w:type="dxa"/>
          </w:tcPr>
          <w:p w:rsidR="000D6206" w:rsidRDefault="0079605F" w:rsidP="0079605F">
            <w:pPr>
              <w:ind w:right="283"/>
              <w:contextualSpacing/>
              <w:jc w:val="center"/>
            </w:pPr>
            <w:r>
              <w:t>Вертикальный баннер</w:t>
            </w:r>
          </w:p>
          <w:p w:rsidR="0079605F" w:rsidRDefault="0079605F" w:rsidP="0079605F">
            <w:pPr>
              <w:ind w:right="283"/>
              <w:contextualSpacing/>
              <w:jc w:val="center"/>
            </w:pPr>
            <w:r>
              <w:t>(позиция 2)</w:t>
            </w:r>
          </w:p>
        </w:tc>
        <w:tc>
          <w:tcPr>
            <w:tcW w:w="3730" w:type="dxa"/>
          </w:tcPr>
          <w:p w:rsidR="000D6206" w:rsidRPr="0079605F" w:rsidRDefault="0079605F" w:rsidP="0079605F">
            <w:pPr>
              <w:ind w:right="283"/>
              <w:contextualSpacing/>
              <w:jc w:val="center"/>
            </w:pPr>
            <w:r>
              <w:t>Размещение сквозного вертикального баннера размером 860</w:t>
            </w:r>
            <w:r>
              <w:rPr>
                <w:lang w:val="en-US"/>
              </w:rPr>
              <w:t>x</w:t>
            </w:r>
            <w:r>
              <w:t>1200 на сайте «Брянская Губерния»</w:t>
            </w:r>
          </w:p>
        </w:tc>
        <w:tc>
          <w:tcPr>
            <w:tcW w:w="2331" w:type="dxa"/>
          </w:tcPr>
          <w:p w:rsidR="000D6206" w:rsidRDefault="0079605F" w:rsidP="000266F8">
            <w:pPr>
              <w:ind w:right="283"/>
              <w:contextualSpacing/>
              <w:jc w:val="center"/>
            </w:pPr>
            <w:r>
              <w:t>1</w:t>
            </w:r>
            <w:r w:rsidR="000266F8">
              <w:t>5</w:t>
            </w:r>
            <w:r>
              <w:t> 000 рублей/месяц</w:t>
            </w:r>
          </w:p>
        </w:tc>
      </w:tr>
      <w:tr w:rsidR="0079605F" w:rsidTr="0079605F">
        <w:trPr>
          <w:trHeight w:val="1128"/>
        </w:trPr>
        <w:tc>
          <w:tcPr>
            <w:tcW w:w="730" w:type="dxa"/>
          </w:tcPr>
          <w:p w:rsidR="0079605F" w:rsidRDefault="0079605F" w:rsidP="0079605F">
            <w:pPr>
              <w:ind w:right="283"/>
              <w:contextualSpacing/>
              <w:jc w:val="center"/>
            </w:pPr>
            <w:r>
              <w:t>4.</w:t>
            </w:r>
          </w:p>
        </w:tc>
        <w:tc>
          <w:tcPr>
            <w:tcW w:w="2780" w:type="dxa"/>
          </w:tcPr>
          <w:p w:rsidR="0079605F" w:rsidRDefault="0079605F" w:rsidP="0079605F">
            <w:pPr>
              <w:ind w:right="283"/>
              <w:contextualSpacing/>
              <w:jc w:val="center"/>
            </w:pPr>
            <w:r>
              <w:t>Вертикальный баннер</w:t>
            </w:r>
          </w:p>
          <w:p w:rsidR="0079605F" w:rsidRDefault="0079605F" w:rsidP="0079605F">
            <w:pPr>
              <w:ind w:right="283"/>
              <w:contextualSpacing/>
              <w:jc w:val="center"/>
            </w:pPr>
            <w:r>
              <w:t>(позиция 3 и ниже)</w:t>
            </w:r>
          </w:p>
        </w:tc>
        <w:tc>
          <w:tcPr>
            <w:tcW w:w="3730" w:type="dxa"/>
          </w:tcPr>
          <w:p w:rsidR="0079605F" w:rsidRDefault="0079605F" w:rsidP="0079605F">
            <w:pPr>
              <w:ind w:right="283"/>
              <w:contextualSpacing/>
              <w:jc w:val="center"/>
            </w:pPr>
            <w:r>
              <w:t>Размещение сквозного вертикального баннера размером 1200</w:t>
            </w:r>
            <w:r>
              <w:rPr>
                <w:lang w:val="en-US"/>
              </w:rPr>
              <w:t>x</w:t>
            </w:r>
            <w:r>
              <w:t>860 на сайте «Брянская Губерния»</w:t>
            </w:r>
          </w:p>
        </w:tc>
        <w:tc>
          <w:tcPr>
            <w:tcW w:w="2331" w:type="dxa"/>
          </w:tcPr>
          <w:p w:rsidR="0079605F" w:rsidRDefault="00FC529C" w:rsidP="000266F8">
            <w:pPr>
              <w:ind w:right="283"/>
              <w:contextualSpacing/>
              <w:jc w:val="center"/>
            </w:pPr>
            <w:r>
              <w:t>1</w:t>
            </w:r>
            <w:r w:rsidR="000266F8">
              <w:t>2</w:t>
            </w:r>
            <w:r w:rsidR="0079605F">
              <w:t>000 рублей/месяц</w:t>
            </w:r>
          </w:p>
        </w:tc>
      </w:tr>
    </w:tbl>
    <w:p w:rsidR="000D6206" w:rsidRDefault="000D6206" w:rsidP="0079605F">
      <w:pPr>
        <w:spacing w:after="0" w:line="240" w:lineRule="auto"/>
        <w:ind w:right="283"/>
        <w:contextualSpacing/>
        <w:jc w:val="center"/>
      </w:pPr>
    </w:p>
    <w:p w:rsidR="000D6206" w:rsidRDefault="000D6206" w:rsidP="0079605F">
      <w:pPr>
        <w:ind w:right="283"/>
        <w:jc w:val="right"/>
      </w:pPr>
    </w:p>
    <w:sectPr w:rsidR="000D6206" w:rsidSect="00AE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D6206"/>
    <w:rsid w:val="000266F8"/>
    <w:rsid w:val="000D6206"/>
    <w:rsid w:val="00243FB0"/>
    <w:rsid w:val="002F7558"/>
    <w:rsid w:val="003D767C"/>
    <w:rsid w:val="004A50E6"/>
    <w:rsid w:val="00557CDC"/>
    <w:rsid w:val="006F0C4F"/>
    <w:rsid w:val="0079605F"/>
    <w:rsid w:val="008672EC"/>
    <w:rsid w:val="00A95AC5"/>
    <w:rsid w:val="00AA48FE"/>
    <w:rsid w:val="00AE3BF4"/>
    <w:rsid w:val="00C127ED"/>
    <w:rsid w:val="00FC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62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berniya.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2026-01-12T13:29:00Z</cp:lastPrinted>
  <dcterms:created xsi:type="dcterms:W3CDTF">2022-10-28T06:41:00Z</dcterms:created>
  <dcterms:modified xsi:type="dcterms:W3CDTF">2026-01-12T13:30:00Z</dcterms:modified>
</cp:coreProperties>
</file>